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58"/>
    <w:p>
      <w:pPr>
        <w:pStyle w:val="Heading1"/>
      </w:pPr>
      <w:r>
        <w:t xml:space="preserve">Homiletics Analysis: Isaiah 58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58 is a prophetic indictment and instruction addressed to Israel regarding the nature of true fasting and genuine worship. The chapter divides into two movements. The first (vv. 1–7) opens with a divine command to the prophet to declare Israel’s sin boldly: the people perform religious observance — fasting, prayer, outward humility — yet simultaneously pursue their own pleasures, oppress their workers, quarrel, and use religion as a tool of self-display. God confronts this by asking what such fasting could possibly accomplish and then defines the fast He has chosen: loose the bonds of injustice, let the oppressed go free, share bread with the hungry, shelter the homeless, clothe the naked, and stop hiding from your own kin in need. The second movement (vv. 8–14) unfolds in a conditional structure:</w:t>
      </w:r>
      <w:r>
        <w:t xml:space="preserve"> </w:t>
      </w:r>
      <w:r>
        <w:rPr>
          <w:i/>
          <w:iCs/>
        </w:rPr>
        <w:t xml:space="preserve">if</w:t>
      </w:r>
      <w:r>
        <w:t xml:space="preserve"> </w:t>
      </w:r>
      <w:r>
        <w:t xml:space="preserve">Israel will fast God’s way and honor the Sabbath as He commands,</w:t>
      </w:r>
      <w:r>
        <w:t xml:space="preserve"> </w:t>
      </w:r>
      <w:r>
        <w:rPr>
          <w:i/>
          <w:iCs/>
        </w:rPr>
        <w:t xml:space="preserve">then</w:t>
      </w:r>
      <w:r>
        <w:t xml:space="preserve"> </w:t>
      </w:r>
      <w:r>
        <w:t xml:space="preserve">a cascade of covenant blessings will follow — light breaking forth, healing, righteousness as a vanguard, the glory of the LORD as a rear guard, answered prayer, unceasing divine guidance, satisfied souls, rebuilt ruins, restored foundations, fruitfulness in the land, and delight in the LORD Himself.</w:t>
      </w:r>
    </w:p>
    <w:p>
      <w:pPr>
        <w:pStyle w:val="BodyText"/>
      </w:pPr>
      <w:r>
        <w:rPr>
          <w:b/>
          <w:bCs/>
        </w:rPr>
        <w:t xml:space="preserve">This Text — Intent</w:t>
      </w:r>
    </w:p>
    <w:p>
      <w:pPr>
        <w:pStyle w:val="BodyText"/>
      </w:pPr>
      <w:r>
        <w:t xml:space="preserve">God’s intent through this passage is to expose and dismantle the fundamental confusion Israel has made between the</w:t>
      </w:r>
      <w:r>
        <w:t xml:space="preserve"> </w:t>
      </w:r>
      <w:r>
        <w:rPr>
          <w:i/>
          <w:iCs/>
        </w:rPr>
        <w:t xml:space="preserve">form</w:t>
      </w:r>
      <w:r>
        <w:t xml:space="preserve"> </w:t>
      </w:r>
      <w:r>
        <w:t xml:space="preserve">of worship and the</w:t>
      </w:r>
      <w:r>
        <w:t xml:space="preserve"> </w:t>
      </w:r>
      <w:r>
        <w:rPr>
          <w:i/>
          <w:iCs/>
        </w:rPr>
        <w:t xml:space="preserve">substance</w:t>
      </w:r>
      <w:r>
        <w:t xml:space="preserve"> </w:t>
      </w:r>
      <w:r>
        <w:t xml:space="preserve">of it — and then to call them back to the kind of covenant faithfulness that is simultaneously vertical (toward God) and horizontal (toward the neighbor). The passage does not merely correct a mistaken religious practice; it confronts the idolatry of religion itself — using the forms of devotion to God while functionally serving the self. God’s intent is that Israel (and every subsequent reader) would be broken free from performative religion and reoriented toward integrated, justice-shaped, neighbor-directed, Sabbath-rooted worship — worship that God has promised will be met with His own presence and delight.</w:t>
      </w:r>
    </w:p>
    <w:p>
      <w:r>
        <w:pict>
          <v:rect style="width:0;height:1.5pt" o:hralign="center" o:hrstd="t" o:hr="t"/>
        </w:pict>
      </w:r>
    </w:p>
    <w:p>
      <w:pPr>
        <w:pStyle w:val="FirstParagraph"/>
      </w:pPr>
      <w:r>
        <w:rPr>
          <w:b/>
          <w:bCs/>
        </w:rPr>
        <w:t xml:space="preserve">Subject Sentence:</w:t>
      </w:r>
    </w:p>
    <w:p>
      <w:pPr>
        <w:pStyle w:val="BodyText"/>
      </w:pPr>
      <w:r>
        <w:t xml:space="preserve">True fasting — worship that breaks oppression and serves the neighbor — is the religion God has chosen.</w:t>
      </w:r>
    </w:p>
    <w:p>
      <w:r>
        <w:pict>
          <v:rect style="width:0;height:1.5pt" o:hralign="center" o:hrstd="t" o:hr="t"/>
        </w:pict>
      </w:r>
    </w:p>
    <w:p>
      <w:pPr>
        <w:pStyle w:val="FirstParagraph"/>
      </w:pPr>
      <w:r>
        <w:rPr>
          <w:b/>
          <w:bCs/>
        </w:rPr>
        <w:t xml:space="preserve">Primary Claim:</w:t>
      </w:r>
    </w:p>
    <w:p>
      <w:pPr>
        <w:pStyle w:val="BodyText"/>
      </w:pPr>
      <w:r>
        <w:t xml:space="preserve">God is confronting His people’s captivity to the shell of religion and calling them to the kind of worship that is inseparable from justice and mercy — the only worship He will hear and the only one He has promised to bless.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fasting and social justice</w:t>
      </w:r>
    </w:p>
    <w:p>
      <w:pPr>
        <w:pStyle w:val="BodyText"/>
      </w:pPr>
      <w:r>
        <w:t xml:space="preserve">The most significant interpretive divergence concerns how to read the relationship between ritual/religious practice and social action in this chapter. A liberal theological tradition has read Isaiah 58 as the prophets’ rejection of cultic religion in favor of social action — God, in this reading, prefers justice</w:t>
      </w:r>
      <w:r>
        <w:t xml:space="preserve"> </w:t>
      </w:r>
      <w:r>
        <w:rPr>
          <w:i/>
          <w:iCs/>
        </w:rPr>
        <w:t xml:space="preserve">instead of</w:t>
      </w:r>
      <w:r>
        <w:t xml:space="preserve"> </w:t>
      </w:r>
      <w:r>
        <w:t xml:space="preserve">worship forms. This reading, popularized in the Social Gospel movement and persisting in progressive theology, effectively collapses the vertical dimension of the chapter and makes justice the whole of what God requires. This reading must be</w:t>
      </w:r>
      <w:r>
        <w:t xml:space="preserve"> </w:t>
      </w:r>
      <w:r>
        <w:rPr>
          <w:i/>
          <w:iCs/>
        </w:rPr>
        <w:t xml:space="preserve">refuted</w:t>
      </w:r>
      <w:r>
        <w:t xml:space="preserve">: the text is not an either/or but a</w:t>
      </w:r>
      <w:r>
        <w:t xml:space="preserve"> </w:t>
      </w:r>
      <w:r>
        <w:rPr>
          <w:i/>
          <w:iCs/>
        </w:rPr>
        <w:t xml:space="preserve">what is the real thing</w:t>
      </w:r>
      <w:r>
        <w:t xml:space="preserve">. God does not say</w:t>
      </w:r>
      <w:r>
        <w:t xml:space="preserve"> </w:t>
      </w:r>
      <w:r>
        <w:t xml:space="preserve">“stop fasting and start helping the poor”</w:t>
      </w:r>
      <w:r>
        <w:t xml:space="preserve">; He defines the fast He has</w:t>
      </w:r>
      <w:r>
        <w:t xml:space="preserve"> </w:t>
      </w:r>
      <w:r>
        <w:rPr>
          <w:i/>
          <w:iCs/>
        </w:rPr>
        <w:t xml:space="preserve">chosen</w:t>
      </w:r>
      <w:r>
        <w:t xml:space="preserve"> </w:t>
      </w:r>
      <w:r>
        <w:t xml:space="preserve">(v. 6). The chapter assumes the legitimacy of fasting and Sabbath observance (vv. 13–14 restore both) and insists on their integration with justice — not their replacement by it. The problem Israel faces is not that they have too much religion but that they have religion</w:t>
      </w:r>
      <w:r>
        <w:t xml:space="preserve"> </w:t>
      </w:r>
      <w:r>
        <w:rPr>
          <w:i/>
          <w:iCs/>
        </w:rPr>
        <w:t xml:space="preserve">disconnected from transformed life</w:t>
      </w:r>
      <w:r>
        <w:t xml:space="preserve">.</w:t>
      </w:r>
    </w:p>
    <w:p>
      <w:pPr>
        <w:pStyle w:val="BodyText"/>
      </w:pPr>
      <w:r>
        <w:rPr>
          <w:b/>
          <w:bCs/>
        </w:rPr>
        <w:t xml:space="preserve">The Sabbath section (vv. 13–14) and its relationship to the rest</w:t>
      </w:r>
    </w:p>
    <w:p>
      <w:pPr>
        <w:pStyle w:val="BodyText"/>
      </w:pPr>
      <w:r>
        <w:t xml:space="preserve">Some dispensational and broadly evangelical readings treat the Sabbath restoration in vv. 13–14 as either an eschatological passage (Sabbath as millennial rest) or as a parenthetical insertion into the fasting discourse. Both moves</w:t>
      </w:r>
      <w:r>
        <w:t xml:space="preserve"> </w:t>
      </w:r>
      <w:r>
        <w:rPr>
          <w:i/>
          <w:iCs/>
        </w:rPr>
        <w:t xml:space="preserve">qualify</w:t>
      </w:r>
      <w:r>
        <w:t xml:space="preserve"> </w:t>
      </w:r>
      <w:r>
        <w:t xml:space="preserve">but ultimately overreach. The Sabbath material is not a separate topic — it is the chapter’s climax and its grounding. The fasting that God has chosen (vv. 3–7) and the Sabbath that God commands (vv. 13–14) are both expressions of the same underlying theological principle: life with God requires surrendering self-direction and self-gratification in favor of God’s ordering of life. The Dispensational instinct to segregate the Sabbath material from the New Covenant believer should be</w:t>
      </w:r>
      <w:r>
        <w:t xml:space="preserve"> </w:t>
      </w:r>
      <w:r>
        <w:rPr>
          <w:i/>
          <w:iCs/>
        </w:rPr>
        <w:t xml:space="preserve">qualified</w:t>
      </w:r>
      <w:r>
        <w:t xml:space="preserve">: while the Sabbath is fulfilled in Christ (Col. 2:16–17; Heb. 4:9–11), the principle it embodies — orienting all of life away from self-pursuit and toward God — applies with full force. Preachers should not skip vv. 13–14 as merely Mosaic scaffolding.</w:t>
      </w:r>
    </w:p>
    <w:p>
      <w:pPr>
        <w:pStyle w:val="BodyText"/>
      </w:pPr>
      <w:r>
        <w:rPr>
          <w:b/>
          <w:bCs/>
        </w:rPr>
        <w:t xml:space="preserve">The prosperity-language of vv. 8–12</w:t>
      </w:r>
    </w:p>
    <w:p>
      <w:pPr>
        <w:pStyle w:val="BodyText"/>
      </w:pPr>
      <w:r>
        <w:t xml:space="preserve">Some Charismatic and Word-of-Faith readings treat the conditional blessings of vv. 8–12 as general divine promises that health, healing, and material restoration will follow genuine faith or giving. This reading must be</w:t>
      </w:r>
      <w:r>
        <w:t xml:space="preserve"> </w:t>
      </w:r>
      <w:r>
        <w:rPr>
          <w:i/>
          <w:iCs/>
        </w:rPr>
        <w:t xml:space="preserve">refuted</w:t>
      </w:r>
      <w:r>
        <w:t xml:space="preserve">: the promises are covenantal and corporate, addressed to the nation of Israel within the covenant framework of Deuteronomic blessing and curse, and they are conditional upon the specific repentance described in vv. 3–7 and 13–14. The individual healing-and-wealth application imports a framework the text does not support. The blessings (light, healing, righteousness, divine guidance, rebuilt ruins) are better read as covenant-restoration language pointing toward the full shalom that God restores to a people who return to genuine covenantal faithfulness — and which finds its ultimate fulfillment in the new covenant age and the eschatological restoration Isaiah elsewhere anticipates (cf. Isa. 60–62; 65–66).</w:t>
      </w:r>
    </w:p>
    <w:p>
      <w:pPr>
        <w:pStyle w:val="BodyText"/>
      </w:pPr>
      <w:r>
        <w:rPr>
          <w:b/>
          <w:bCs/>
        </w:rPr>
        <w:t xml:space="preserve">The Reformed reading</w:t>
      </w:r>
    </w:p>
    <w:p>
      <w:pPr>
        <w:pStyle w:val="BodyText"/>
      </w:pPr>
      <w:r>
        <w:t xml:space="preserve">The Reformed reading insists that this chapter addresses the perennial human tendency to substitute the instrument of religion for the reality it was designed to mediate. Israel was performing fasting and Sabbath as self-justifying acts while leaving the heart — expressed in the treatment of the neighbor — untouched. True religion, in Reformed understanding, flows from a transformed heart outward into transformed community. Calvin’s commentary on this passage is characteristic: the outward signs of religion are designed to express and cultivate inward disposition; when they are severed from it, they become an abomination. The Reformed instinct to hold vertical worship and horizontal justice together — rather than trading one for the other — is precisely what this text demands.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Micah 6:6–8</w:t>
      </w:r>
      <w:r>
        <w:t xml:space="preserve"> </w:t>
      </w:r>
      <w:r>
        <w:t xml:space="preserve">—</w:t>
      </w:r>
      <w:r>
        <w:t xml:space="preserve"> </w:t>
      </w:r>
      <w:r>
        <w:t xml:space="preserve">“What does the LORD require of you but to do justice, love kindness, and walk humbly with your God?”</w:t>
      </w:r>
      <w:r>
        <w:t xml:space="preserve"> </w:t>
      </w:r>
      <w:r>
        <w:t xml:space="preserve">— the closest canonical parallel to Isaiah 58’s thesis, collapsing formal religion and ethical life into a single covenantal demand.</w:t>
      </w:r>
    </w:p>
    <w:p>
      <w:pPr>
        <w:numPr>
          <w:ilvl w:val="0"/>
          <w:numId w:val="1001"/>
        </w:numPr>
      </w:pPr>
      <w:r>
        <w:rPr>
          <w:b/>
          <w:bCs/>
        </w:rPr>
        <w:t xml:space="preserve">Amos 5:21–24</w:t>
      </w:r>
      <w:r>
        <w:t xml:space="preserve"> </w:t>
      </w:r>
      <w:r>
        <w:t xml:space="preserve">— God’s direct rejection of Israel’s assemblies, offerings, and worship songs in favor of justice rolling like a river — confirms that Isaiah 58 stands in the mainstream prophetic tradition, not as an isolated critique but as a consistent divine indictment of religion without righteousness.</w:t>
      </w:r>
    </w:p>
    <w:p>
      <w:pPr>
        <w:numPr>
          <w:ilvl w:val="0"/>
          <w:numId w:val="1001"/>
        </w:numPr>
      </w:pPr>
      <w:r>
        <w:rPr>
          <w:b/>
          <w:bCs/>
        </w:rPr>
        <w:t xml:space="preserve">Matthew 23:23</w:t>
      </w:r>
      <w:r>
        <w:t xml:space="preserve"> </w:t>
      </w:r>
      <w:r>
        <w:t xml:space="preserve">— Jesus indicts the Pharisees for tithing mint and dill while neglecting</w:t>
      </w:r>
      <w:r>
        <w:t xml:space="preserve"> </w:t>
      </w:r>
      <w:r>
        <w:t xml:space="preserve">“the weightier matters of the law: justice, mercy, and faithfulness”</w:t>
      </w:r>
      <w:r>
        <w:t xml:space="preserve"> </w:t>
      </w:r>
      <w:r>
        <w:t xml:space="preserve">— the New Testament’s most direct echo of the Isaiah 58 critique, applied to the religious elite of Jesus’ day, confirming the pattern is not unique to Isaiah’s audience.</w:t>
      </w:r>
    </w:p>
    <w:p>
      <w:pPr>
        <w:numPr>
          <w:ilvl w:val="0"/>
          <w:numId w:val="1001"/>
        </w:numPr>
      </w:pPr>
      <w:r>
        <w:rPr>
          <w:b/>
          <w:bCs/>
        </w:rPr>
        <w:t xml:space="preserve">James 1:27; 2:14–17</w:t>
      </w:r>
      <w:r>
        <w:t xml:space="preserve"> </w:t>
      </w:r>
      <w:r>
        <w:t xml:space="preserve">—</w:t>
      </w:r>
      <w:r>
        <w:t xml:space="preserve"> </w:t>
      </w:r>
      <w:r>
        <w:t xml:space="preserve">“Religion that is pure and undefiled before God the Father is this: to visit orphans and widows in their affliction”</w:t>
      </w:r>
      <w:r>
        <w:t xml:space="preserve"> </w:t>
      </w:r>
      <w:r>
        <w:t xml:space="preserve">and the demonstration that faith without works is dead — New Testament application of the same principle: authentic covenant relationship with God is inseparable from neighbor-directed action.</w:t>
      </w:r>
    </w:p>
    <w:p>
      <w:pPr>
        <w:numPr>
          <w:ilvl w:val="0"/>
          <w:numId w:val="1001"/>
        </w:numPr>
      </w:pPr>
      <w:r>
        <w:rPr>
          <w:b/>
          <w:bCs/>
        </w:rPr>
        <w:t xml:space="preserve">Hebrews 4:9–11</w:t>
      </w:r>
      <w:r>
        <w:t xml:space="preserve"> </w:t>
      </w:r>
      <w:r>
        <w:t xml:space="preserve">—</w:t>
      </w:r>
      <w:r>
        <w:t xml:space="preserve"> </w:t>
      </w:r>
      <w:r>
        <w:t xml:space="preserve">“There remains a Sabbath rest for the people of God”</w:t>
      </w:r>
      <w:r>
        <w:t xml:space="preserve"> </w:t>
      </w:r>
      <w:r>
        <w:t xml:space="preserve">— canonical grounding for the fulfillment and ongoing force of the Sabbath principle: the rest Isaiah 58:13–14 describes as covenant blessing finds its ultimate realization in Christ, with the believer’s life properly understood as one of ongoing Sabbath-rest orientation toward God.</w:t>
      </w:r>
    </w:p>
    <w:p>
      <w:r>
        <w:pict>
          <v:rect style="width:0;height:1.5pt" o:hralign="center" o:hrstd="t" o:hr="t"/>
        </w:pict>
      </w:r>
    </w:p>
    <w:p>
      <w:pPr>
        <w:pStyle w:val="FirstParagraph"/>
      </w:pPr>
      <w:r>
        <w:rPr>
          <w:b/>
          <w:bCs/>
        </w:rPr>
        <w:t xml:space="preserve">Aim:</w:t>
      </w:r>
    </w:p>
    <w:p>
      <w:pPr>
        <w:pStyle w:val="BodyText"/>
      </w:pPr>
      <w:r>
        <w:t xml:space="preserve">To confront the congregation’s potential captivity to the form of religious practice without its substance, and to call them — through the positive vision of Isaiah 58 — to the integrated, justice-shaped, neighbor-directed worship that God has chosen and promised to bless.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Divine command to the prophet: cry aloud, do not hold back; declare Israel’s transgression and sin</w:t>
            </w:r>
          </w:p>
        </w:tc>
        <w:tc>
          <w:tcPr/>
          <w:p>
            <w:pPr>
              <w:pStyle w:val="Compact"/>
            </w:pPr>
            <w:r>
              <w:t xml:space="preserve">“Lift up your voice like a trumpet”</w:t>
            </w:r>
            <w:r>
              <w:t xml:space="preserve"> </w:t>
            </w:r>
            <w:r>
              <w:t xml:space="preserve">— urgency and volume; this is not a gentle rebuke</w:t>
            </w:r>
          </w:p>
        </w:tc>
      </w:tr>
      <w:tr>
        <w:tc>
          <w:tcPr/>
          <w:p>
            <w:pPr>
              <w:pStyle w:val="Compact"/>
            </w:pPr>
            <w:r>
              <w:t xml:space="preserve">2</w:t>
            </w:r>
          </w:p>
        </w:tc>
        <w:tc>
          <w:tcPr/>
          <w:p>
            <w:pPr>
              <w:pStyle w:val="Compact"/>
            </w:pPr>
            <w:r>
              <w:t xml:space="preserve">Irony: Israel</w:t>
            </w:r>
            <w:r>
              <w:t xml:space="preserve"> </w:t>
            </w:r>
            <w:r>
              <w:rPr>
                <w:i/>
                <w:iCs/>
              </w:rPr>
              <w:t xml:space="preserve">seeks</w:t>
            </w:r>
            <w:r>
              <w:t xml:space="preserve"> </w:t>
            </w:r>
            <w:r>
              <w:t xml:space="preserve">God daily, delights to know His ways, asks for righteous judgments — they appear devout</w:t>
            </w:r>
          </w:p>
        </w:tc>
        <w:tc>
          <w:tcPr/>
          <w:p>
            <w:pPr>
              <w:pStyle w:val="Compact"/>
            </w:pPr>
            <w:r>
              <w:t xml:space="preserve">“As if they were a nation that did righteousness”</w:t>
            </w:r>
            <w:r>
              <w:t xml:space="preserve"> </w:t>
            </w:r>
            <w:r>
              <w:t xml:space="preserve">— the performance is real; the reality behind it is not</w:t>
            </w:r>
          </w:p>
        </w:tc>
      </w:tr>
      <w:tr>
        <w:tc>
          <w:tcPr/>
          <w:p>
            <w:pPr>
              <w:pStyle w:val="Compact"/>
            </w:pPr>
            <w:r>
              <w:t xml:space="preserve">3a</w:t>
            </w:r>
          </w:p>
        </w:tc>
        <w:tc>
          <w:tcPr/>
          <w:p>
            <w:pPr>
              <w:pStyle w:val="Compact"/>
            </w:pPr>
            <w:r>
              <w:t xml:space="preserve">Israel’s complaint:</w:t>
            </w:r>
            <w:r>
              <w:t xml:space="preserve"> </w:t>
            </w:r>
            <w:r>
              <w:t xml:space="preserve">“Why have we fasted and You have not seen?”</w:t>
            </w:r>
            <w:r>
              <w:t xml:space="preserve"> </w:t>
            </w:r>
            <w:r>
              <w:t xml:space="preserve">— their expectation that their religious performance obligates God</w:t>
            </w:r>
          </w:p>
        </w:tc>
        <w:tc>
          <w:tcPr/>
          <w:p>
            <w:pPr>
              <w:pStyle w:val="Compact"/>
            </w:pPr>
            <w:r>
              <w:t xml:space="preserve">The entitlement embedded in Israel’s religion surfaces explicitly</w:t>
            </w:r>
          </w:p>
        </w:tc>
      </w:tr>
      <w:tr>
        <w:tc>
          <w:tcPr/>
          <w:p>
            <w:pPr>
              <w:pStyle w:val="Compact"/>
            </w:pPr>
            <w:r>
              <w:t xml:space="preserve">3b–4</w:t>
            </w:r>
          </w:p>
        </w:tc>
        <w:tc>
          <w:tcPr/>
          <w:p>
            <w:pPr>
              <w:pStyle w:val="Compact"/>
            </w:pPr>
            <w:r>
              <w:t xml:space="preserve">God’s answer: on your fast days you pursue your own pleasure, oppress your workers, quarrel, and fight — fasting as currently practiced cannot make your voice heard on high</w:t>
            </w:r>
          </w:p>
        </w:tc>
        <w:tc>
          <w:tcPr/>
          <w:p>
            <w:pPr>
              <w:pStyle w:val="Compact"/>
            </w:pPr>
            <w:r>
              <w:t xml:space="preserve">God identifies the contradiction at the structural level: self-serving behavior and God-directed prayer cannot coexist</w:t>
            </w:r>
          </w:p>
        </w:tc>
      </w:tr>
      <w:tr>
        <w:tc>
          <w:tcPr/>
          <w:p>
            <w:pPr>
              <w:pStyle w:val="Compact"/>
            </w:pPr>
            <w:r>
              <w:t xml:space="preserve">5</w:t>
            </w:r>
          </w:p>
        </w:tc>
        <w:tc>
          <w:tcPr/>
          <w:p>
            <w:pPr>
              <w:pStyle w:val="Compact"/>
            </w:pPr>
            <w:r>
              <w:t xml:space="preserve">Rhetorical question: Is</w:t>
            </w:r>
            <w:r>
              <w:t xml:space="preserve"> </w:t>
            </w:r>
            <w:r>
              <w:rPr>
                <w:i/>
                <w:iCs/>
              </w:rPr>
              <w:t xml:space="preserve">this</w:t>
            </w:r>
            <w:r>
              <w:t xml:space="preserve"> </w:t>
            </w:r>
            <w:r>
              <w:t xml:space="preserve">the fast I have chosen — bowing the head like a reed, sackcloth and ashes? Is that what you call a fast acceptable to the LORD?</w:t>
            </w:r>
          </w:p>
        </w:tc>
        <w:tc>
          <w:tcPr/>
          <w:p>
            <w:pPr>
              <w:pStyle w:val="Compact"/>
            </w:pPr>
            <w:r>
              <w:t xml:space="preserve">The expected answer is no. God is dismantling the purely external definition of fasting</w:t>
            </w:r>
          </w:p>
        </w:tc>
      </w:tr>
      <w:tr>
        <w:tc>
          <w:tcPr/>
          <w:p>
            <w:pPr>
              <w:pStyle w:val="Compact"/>
            </w:pPr>
            <w:r>
              <w:t xml:space="preserve">6</w:t>
            </w:r>
          </w:p>
        </w:tc>
        <w:tc>
          <w:tcPr/>
          <w:p>
            <w:pPr>
              <w:pStyle w:val="Compact"/>
            </w:pPr>
            <w:r>
              <w:t xml:space="preserve">The fast God</w:t>
            </w:r>
            <w:r>
              <w:t xml:space="preserve"> </w:t>
            </w:r>
            <w:r>
              <w:rPr>
                <w:i/>
                <w:iCs/>
              </w:rPr>
              <w:t xml:space="preserve">has</w:t>
            </w:r>
            <w:r>
              <w:t xml:space="preserve"> </w:t>
            </w:r>
            <w:r>
              <w:t xml:space="preserve">chosen: loose bonds of wickedness, undo straps of the yoke, let the oppressed go free, break every yoke</w:t>
            </w:r>
          </w:p>
        </w:tc>
        <w:tc>
          <w:tcPr/>
          <w:p>
            <w:pPr>
              <w:pStyle w:val="Compact"/>
            </w:pPr>
            <w:r>
              <w:t xml:space="preserve">Justice as the true form of the spiritual discipline — the neighbor, not the self, is the object</w:t>
            </w:r>
          </w:p>
        </w:tc>
      </w:tr>
      <w:tr>
        <w:tc>
          <w:tcPr/>
          <w:p>
            <w:pPr>
              <w:pStyle w:val="Compact"/>
            </w:pPr>
            <w:r>
              <w:t xml:space="preserve">7</w:t>
            </w:r>
          </w:p>
        </w:tc>
        <w:tc>
          <w:tcPr/>
          <w:p>
            <w:pPr>
              <w:pStyle w:val="Compact"/>
            </w:pPr>
            <w:r>
              <w:t xml:space="preserve">Share bread with the hungry, bring the homeless into your house, clothe the naked, do not hide from your own flesh</w:t>
            </w:r>
          </w:p>
        </w:tc>
        <w:tc>
          <w:tcPr/>
          <w:p>
            <w:pPr>
              <w:pStyle w:val="Compact"/>
            </w:pPr>
            <w:r>
              <w:t xml:space="preserve">Concrete acts of neighbor-love expanding the definition of the fast God chooses</w:t>
            </w:r>
          </w:p>
        </w:tc>
      </w:tr>
      <w:tr>
        <w:tc>
          <w:tcPr/>
          <w:p>
            <w:pPr>
              <w:pStyle w:val="Compact"/>
            </w:pPr>
            <w:r>
              <w:t xml:space="preserve">8</w:t>
            </w:r>
          </w:p>
        </w:tc>
        <w:tc>
          <w:tcPr/>
          <w:p>
            <w:pPr>
              <w:pStyle w:val="Compact"/>
            </w:pPr>
            <w:r>
              <w:rPr>
                <w:i/>
                <w:iCs/>
              </w:rPr>
              <w:t xml:space="preserve">Then</w:t>
            </w:r>
            <w:r>
              <w:t xml:space="preserve">: light breaks forth like the dawn; healing springs up quickly; righteousness goes before; the glory of the LORD is the rear guard</w:t>
            </w:r>
          </w:p>
        </w:tc>
        <w:tc>
          <w:tcPr/>
          <w:p>
            <w:pPr>
              <w:pStyle w:val="Compact"/>
            </w:pPr>
            <w:r>
              <w:t xml:space="preserve">Conditional promise — the ordering of blessings is covenant-language; light/healing echo creation and exodus themes</w:t>
            </w:r>
          </w:p>
        </w:tc>
      </w:tr>
      <w:tr>
        <w:tc>
          <w:tcPr/>
          <w:p>
            <w:pPr>
              <w:pStyle w:val="Compact"/>
            </w:pPr>
            <w:r>
              <w:t xml:space="preserve">9a</w:t>
            </w:r>
          </w:p>
        </w:tc>
        <w:tc>
          <w:tcPr/>
          <w:p>
            <w:pPr>
              <w:pStyle w:val="Compact"/>
            </w:pPr>
            <w:r>
              <w:rPr>
                <w:i/>
                <w:iCs/>
              </w:rPr>
              <w:t xml:space="preserve">Then</w:t>
            </w:r>
            <w:r>
              <w:t xml:space="preserve">: you will call and the LORD will answer; you will cry and He will say,</w:t>
            </w:r>
            <w:r>
              <w:t xml:space="preserve"> </w:t>
            </w:r>
            <w:r>
              <w:t xml:space="preserve">“Here I am”</w:t>
            </w:r>
          </w:p>
        </w:tc>
        <w:tc>
          <w:tcPr/>
          <w:p>
            <w:pPr>
              <w:pStyle w:val="Compact"/>
            </w:pPr>
            <w:r>
              <w:t xml:space="preserve">Answered prayer — the communion with God that Israel’s fasting was meant to produce is now actually given</w:t>
            </w:r>
          </w:p>
        </w:tc>
      </w:tr>
      <w:tr>
        <w:tc>
          <w:tcPr/>
          <w:p>
            <w:pPr>
              <w:pStyle w:val="Compact"/>
            </w:pPr>
            <w:r>
              <w:t xml:space="preserve">9b–10</w:t>
            </w:r>
          </w:p>
        </w:tc>
        <w:tc>
          <w:tcPr/>
          <w:p>
            <w:pPr>
              <w:pStyle w:val="Compact"/>
            </w:pPr>
            <w:r>
              <w:t xml:space="preserve">Condition continued: remove the yoke, the pointing of the finger, the speaking of wickedness; pour out yourself for the hungry; satisfy the afflicted</w:t>
            </w:r>
          </w:p>
        </w:tc>
        <w:tc>
          <w:tcPr/>
          <w:p>
            <w:pPr>
              <w:pStyle w:val="Compact"/>
            </w:pPr>
            <w:r>
              <w:t xml:space="preserve">The conditional structure continues — the blessings are not automatic but flow from genuine covenant faithfulness</w:t>
            </w:r>
          </w:p>
        </w:tc>
      </w:tr>
      <w:tr>
        <w:tc>
          <w:tcPr/>
          <w:p>
            <w:pPr>
              <w:pStyle w:val="Compact"/>
            </w:pPr>
            <w:r>
              <w:t xml:space="preserve">10b–11</w:t>
            </w:r>
          </w:p>
        </w:tc>
        <w:tc>
          <w:tcPr/>
          <w:p>
            <w:pPr>
              <w:pStyle w:val="Compact"/>
            </w:pPr>
            <w:r>
              <w:t xml:space="preserve">Then: your light shall rise in the darkness; the LORD will guide you continually; He will satisfy your soul in drought; you shall be like a watered garden, a spring whose waters do not fail</w:t>
            </w:r>
          </w:p>
        </w:tc>
        <w:tc>
          <w:tcPr/>
          <w:p>
            <w:pPr>
              <w:pStyle w:val="Compact"/>
            </w:pPr>
            <w:r>
              <w:t xml:space="preserve">Abundant life, divine guidance, inner satisfaction — the covenant life fully restored</w:t>
            </w:r>
          </w:p>
        </w:tc>
      </w:tr>
      <w:tr>
        <w:tc>
          <w:tcPr/>
          <w:p>
            <w:pPr>
              <w:pStyle w:val="Compact"/>
            </w:pPr>
            <w:r>
              <w:t xml:space="preserve">12</w:t>
            </w:r>
          </w:p>
        </w:tc>
        <w:tc>
          <w:tcPr/>
          <w:p>
            <w:pPr>
              <w:pStyle w:val="Compact"/>
            </w:pPr>
            <w:r>
              <w:t xml:space="preserve">Your ancient ruins shall be rebuilt; you shall raise up the foundations of many generations; you shall be called the repairer of the breach, the restorer of streets to dwell in</w:t>
            </w:r>
          </w:p>
        </w:tc>
        <w:tc>
          <w:tcPr/>
          <w:p>
            <w:pPr>
              <w:pStyle w:val="Compact"/>
            </w:pPr>
            <w:r>
              <w:t xml:space="preserve">Corporate, multigenerational restoration — this is not personal blessing only but community reconstruction</w:t>
            </w:r>
          </w:p>
        </w:tc>
      </w:tr>
      <w:tr>
        <w:tc>
          <w:tcPr/>
          <w:p>
            <w:pPr>
              <w:pStyle w:val="Compact"/>
            </w:pPr>
            <w:r>
              <w:t xml:space="preserve">13</w:t>
            </w:r>
          </w:p>
        </w:tc>
        <w:tc>
          <w:tcPr/>
          <w:p>
            <w:pPr>
              <w:pStyle w:val="Compact"/>
            </w:pPr>
            <w:r>
              <w:t xml:space="preserve">Second condition: honor the Sabbath, do not pursue your own pleasure on God’s holy day, call the Sabbath a delight</w:t>
            </w:r>
          </w:p>
        </w:tc>
        <w:tc>
          <w:tcPr/>
          <w:p>
            <w:pPr>
              <w:pStyle w:val="Compact"/>
            </w:pPr>
            <w:r>
              <w:t xml:space="preserve">The Sabbath is the weekly enacted version of the same principle — surrendering self-direction to God’s ordering of time</w:t>
            </w:r>
          </w:p>
        </w:tc>
      </w:tr>
      <w:tr>
        <w:tc>
          <w:tcPr/>
          <w:p>
            <w:pPr>
              <w:pStyle w:val="Compact"/>
            </w:pPr>
            <w:r>
              <w:t xml:space="preserve">14</w:t>
            </w:r>
          </w:p>
        </w:tc>
        <w:tc>
          <w:tcPr/>
          <w:p>
            <w:pPr>
              <w:pStyle w:val="Compact"/>
            </w:pPr>
            <w:r>
              <w:t xml:space="preserve">Then: you will take delight in the LORD; He will make you ride on the heights of the earth; you will feast on the heritage of Jacob</w:t>
            </w:r>
          </w:p>
        </w:tc>
        <w:tc>
          <w:tcPr/>
          <w:p>
            <w:pPr>
              <w:pStyle w:val="Compact"/>
            </w:pPr>
            <w:r>
              <w:t xml:space="preserve">The climactic promise — delight in the LORD Himself, not merely His blessings; the chapter’s highest point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Command: Declare Their Sin — Israel’s Pious Performance</w:t>
            </w:r>
          </w:p>
        </w:tc>
      </w:tr>
      <w:tr>
        <w:tc>
          <w:tcPr/>
          <w:p>
            <w:pPr>
              <w:pStyle w:val="Compact"/>
            </w:pPr>
            <w:r>
              <w:t xml:space="preserve">2</w:t>
            </w:r>
          </w:p>
        </w:tc>
        <w:tc>
          <w:tcPr/>
          <w:p>
            <w:pPr>
              <w:pStyle w:val="Compact"/>
            </w:pPr>
            <w:r>
              <w:t xml:space="preserve">3–5</w:t>
            </w:r>
          </w:p>
        </w:tc>
        <w:tc>
          <w:tcPr/>
          <w:p>
            <w:pPr>
              <w:pStyle w:val="Compact"/>
            </w:pPr>
            <w:r>
              <w:t xml:space="preserve">The Confrontation: The Fast You Have Chosen Versus the Fast I See</w:t>
            </w:r>
          </w:p>
        </w:tc>
      </w:tr>
      <w:tr>
        <w:tc>
          <w:tcPr/>
          <w:p>
            <w:pPr>
              <w:pStyle w:val="Compact"/>
            </w:pPr>
            <w:r>
              <w:t xml:space="preserve">3</w:t>
            </w:r>
          </w:p>
        </w:tc>
        <w:tc>
          <w:tcPr/>
          <w:p>
            <w:pPr>
              <w:pStyle w:val="Compact"/>
            </w:pPr>
            <w:r>
              <w:t xml:space="preserve">6–7</w:t>
            </w:r>
          </w:p>
        </w:tc>
        <w:tc>
          <w:tcPr/>
          <w:p>
            <w:pPr>
              <w:pStyle w:val="Compact"/>
            </w:pPr>
            <w:r>
              <w:t xml:space="preserve">The Definition: The Fast God Has Chosen — Justice and Mercy Toward the Neighbor</w:t>
            </w:r>
          </w:p>
        </w:tc>
      </w:tr>
      <w:tr>
        <w:tc>
          <w:tcPr/>
          <w:p>
            <w:pPr>
              <w:pStyle w:val="Compact"/>
            </w:pPr>
            <w:r>
              <w:t xml:space="preserve">4</w:t>
            </w:r>
          </w:p>
        </w:tc>
        <w:tc>
          <w:tcPr/>
          <w:p>
            <w:pPr>
              <w:pStyle w:val="Compact"/>
            </w:pPr>
            <w:r>
              <w:t xml:space="preserve">8–12</w:t>
            </w:r>
          </w:p>
        </w:tc>
        <w:tc>
          <w:tcPr/>
          <w:p>
            <w:pPr>
              <w:pStyle w:val="Compact"/>
            </w:pPr>
            <w:r>
              <w:t xml:space="preserve">The Promise: When You Fast God’s Way — Covenant Blessings Unleashed</w:t>
            </w:r>
          </w:p>
        </w:tc>
      </w:tr>
      <w:tr>
        <w:tc>
          <w:tcPr/>
          <w:p>
            <w:pPr>
              <w:pStyle w:val="Compact"/>
            </w:pPr>
            <w:r>
              <w:t xml:space="preserve">5</w:t>
            </w:r>
          </w:p>
        </w:tc>
        <w:tc>
          <w:tcPr/>
          <w:p>
            <w:pPr>
              <w:pStyle w:val="Compact"/>
            </w:pPr>
            <w:r>
              <w:t xml:space="preserve">13–14</w:t>
            </w:r>
          </w:p>
        </w:tc>
        <w:tc>
          <w:tcPr/>
          <w:p>
            <w:pPr>
              <w:pStyle w:val="Compact"/>
            </w:pPr>
            <w:r>
              <w:t xml:space="preserve">The Sabbath: The Same Principle Applied to Time — Delight in the LORD as the Goal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True fasting — worship that breaks oppression and serves the neighbor �� is the religion God has chosen.</w:t>
      </w:r>
    </w:p>
    <w:p>
      <w:pPr>
        <w:pStyle w:val="BodyText"/>
      </w:pPr>
      <w:r>
        <w:rPr>
          <w:b/>
          <w:bCs/>
        </w:rPr>
        <w:t xml:space="preserve">Primary Claim:</w:t>
      </w:r>
      <w:r>
        <w:t xml:space="preserve"> </w:t>
      </w:r>
      <w:r>
        <w:t xml:space="preserve">God is confronting His people’s captivity to the shell of religion and calling them to the kind of worship that is inseparable from justice and mercy — the only worship He will hear and the only one He has promised to bless.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Diagnose the religion you are actually practicing, not the religion you think you are practicing.</w:t>
      </w:r>
    </w:p>
    <w:p>
      <w:pPr>
        <w:pStyle w:val="BodyText"/>
      </w:pPr>
      <w:r>
        <w:t xml:space="preserve">Israel’s problem in Isaiah 58 is not that they were irreligious — they were conspicuously religious, fasting frequently, seeking God daily, asking for righteous judgments (v. 2). Their problem was that they had no category for the gap between their religious practice and their actual way of life. Congregants need to ask: what does my treatment of the people around me — employees, family members, neighbors in genuine need — reveal about the actual content of my worship? The disciplines of prayer, fasting, and church attendance are instruments designed to produce transformation outward into every relationship. When they do not, the instrument has been confused for the reality. Stop counting religious observances as spiritual credit and start tracing whether they are producing anything in the direction God identifies as the evidence of the real thing.</w:t>
      </w:r>
    </w:p>
    <w:p>
      <w:pPr>
        <w:pStyle w:val="BodyText"/>
      </w:pPr>
      <w:r>
        <w:rPr>
          <w:b/>
          <w:bCs/>
        </w:rPr>
        <w:t xml:space="preserve">2. [Affections/Worship] — Feel the weight of God’s specific rejection of hollow worship — and let it produce grief, not defensiveness.</w:t>
      </w:r>
    </w:p>
    <w:p>
      <w:pPr>
        <w:pStyle w:val="BodyText"/>
      </w:pPr>
      <w:r>
        <w:t xml:space="preserve">God’s tone in verses 1–5 is not gentle disappointment — it is a trumpet-voice indictment. He does not say</w:t>
      </w:r>
      <w:r>
        <w:t xml:space="preserve"> </w:t>
      </w:r>
      <w:r>
        <w:t xml:space="preserve">“your fasting could be improved”</w:t>
      </w:r>
      <w:r>
        <w:t xml:space="preserve">; He says fasting practiced this way will never be heard by Him (v. 4). The congregation needs to feel this, not manage it. The proper response to Isaiah 58:1–5 is not to audit one’s practices more carefully; it is grief — the grief of recognizing that the religious life one has been building may have been a construction that pleased the self while leaving the neighbor unseen. Let the indictment land. Defensive self-justification (</w:t>
      </w:r>
      <w:r>
        <w:t xml:space="preserve">“but I do give to charity, I do attend faithfully”</w:t>
      </w:r>
      <w:r>
        <w:t xml:space="preserve">) is exactly the posture the text identifies as Israel’s failure. Grief over hollow worship is the first movement toward the genuine article.</w:t>
      </w:r>
    </w:p>
    <w:p>
      <w:pPr>
        <w:pStyle w:val="BodyText"/>
      </w:pPr>
      <w:r>
        <w:rPr>
          <w:b/>
          <w:bCs/>
        </w:rPr>
        <w:t xml:space="preserve">3. [Will/Behavior] — Identify one specific person or community whose oppression or need you have been functionally invisible to — and act.</w:t>
      </w:r>
    </w:p>
    <w:p>
      <w:pPr>
        <w:pStyle w:val="BodyText"/>
      </w:pPr>
      <w:r>
        <w:t xml:space="preserve">Verses 6–7 are concrete to the point of discomfort: loose bonds, free the oppressed, share your bread, bring the homeless into your house, clothe the naked, stop hiding from your own kin in need. This is not a general call to social concern — it is a list of specific categories of neighbor that the worshiping community was routinely ignoring while performing religious observance. Identify one person or community whose genuine need you have been passing by. Not the person who is easy to help, not the giving program that requires nothing personal — but the specific yoke, the specific hunger, the specific nakedness, the specific hiding that verse 7 targets. The fast God has chosen begins with a specific, costly act toward a specific person who needs it.</w:t>
      </w:r>
    </w:p>
    <w:p>
      <w:pPr>
        <w:pStyle w:val="BodyText"/>
      </w:pPr>
      <w:r>
        <w:rPr>
          <w:b/>
          <w:bCs/>
        </w:rPr>
        <w:t xml:space="preserve">4. [Mind/Belief] — Understand the Sabbath as the weekly surrender of self-direction — not a rule to keep but a posture to inhabit.</w:t>
      </w:r>
    </w:p>
    <w:p>
      <w:pPr>
        <w:pStyle w:val="BodyText"/>
      </w:pPr>
      <w:r>
        <w:t xml:space="preserve">Verses 13–14 are not an appendix to the chapter’s real subject — they are its climax and its interpretive key. The Sabbath commandment encodes in time the same principle the fasting instruction encodes in discipline: life with God requires the repeated, structural surrender of</w:t>
      </w:r>
      <w:r>
        <w:t xml:space="preserve"> </w:t>
      </w:r>
      <w:r>
        <w:t xml:space="preserve">“pursuing your own pleasure”</w:t>
      </w:r>
      <w:r>
        <w:t xml:space="preserve"> </w:t>
      </w:r>
      <w:r>
        <w:t xml:space="preserve">(v. 13, twice) and</w:t>
      </w:r>
      <w:r>
        <w:t xml:space="preserve"> </w:t>
      </w:r>
      <w:r>
        <w:t xml:space="preserve">“doing your own ways”</w:t>
      </w:r>
      <w:r>
        <w:t xml:space="preserve"> </w:t>
      </w:r>
      <w:r>
        <w:t xml:space="preserve">in favor of God’s ordering of life. The Sabbath is the weekly enacted confession that time does not belong to you, that your agenda is not the center of the week, and that God’s priorities — rest, worship, neighbor — are authoritative. If the Sabbath has been functioning as merely a day off rather than a day directed toward God, it has become what Israel’s fasting had become: a form without the substance it was designed to carry.</w:t>
      </w:r>
    </w:p>
    <w:p>
      <w:pPr>
        <w:pStyle w:val="BodyText"/>
      </w:pPr>
      <w:r>
        <w:rPr>
          <w:b/>
          <w:bCs/>
        </w:rPr>
        <w:t xml:space="preserve">5. [Affections/Worship] — Receive the chapter’s culminating promise — delight in the LORD — as the goal that gives the whole passage its meaning.</w:t>
      </w:r>
    </w:p>
    <w:p>
      <w:pPr>
        <w:pStyle w:val="BodyText"/>
      </w:pPr>
      <w:r>
        <w:t xml:space="preserve">The chapter does not end with</w:t>
      </w:r>
      <w:r>
        <w:t xml:space="preserve"> </w:t>
      </w:r>
      <w:r>
        <w:t xml:space="preserve">“then the poor will be fed”</w:t>
      </w:r>
      <w:r>
        <w:t xml:space="preserve"> </w:t>
      </w:r>
      <w:r>
        <w:t xml:space="preserve">or</w:t>
      </w:r>
      <w:r>
        <w:t xml:space="preserve"> </w:t>
      </w:r>
      <w:r>
        <w:t xml:space="preserve">“then the ruins will be rebuilt,”</w:t>
      </w:r>
      <w:r>
        <w:t xml:space="preserve"> </w:t>
      </w:r>
      <w:r>
        <w:t xml:space="preserve">though both are promised. It ends with</w:t>
      </w:r>
      <w:r>
        <w:t xml:space="preserve"> </w:t>
      </w:r>
      <w:r>
        <w:t xml:space="preserve">“then you shall take delight in the LORD”</w:t>
      </w:r>
      <w:r>
        <w:t xml:space="preserve"> </w:t>
      </w:r>
      <w:r>
        <w:t xml:space="preserve">(v. 14). The whole movement of Isaiah 58 — from hollow fasting to genuine worship, from self-serving religion to justice-shaped neighbor-love — is aimed at this: a restored communion with God in which the believer actually delights in God Himself, not merely in the benefits His covenant provides. This is not a works-reward system (do justice, get blessings); it is a teleological vision — the life of genuine worship produces the person who finds their deepest pleasure in God Himself. Let that destination shape how the whole call to fasting and justice is heard: not as a burden to carry but as the path toward the delight the soul was made for.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Isaiah 58 teaches that God is not content with the external form of devotion when it is severed from the transformed life it was designed to produce. This is not a pragmatic critique of religious hypocrisy — it is a theological statement about the nature of God and the nature of worship: the God of Israel is a God who sees through performed piety to the actual shape of a person’s life, particularly as it meets the neighbor. The chapter also teaches that God’s covenant blessings — light, healing, guidance, answered prayer, restored community — are not arbitrary rewards but the natural overflow of a life rightly ordered toward God and neighbor. The Sabbath material (vv. 13–14) grounds this theologically: the same God who made time, redeemed His people, and orders worship also claims the whole of life — including how His people use their days, treat their workers, and manage their hungers. Delight in the LORD (v. 14) is held out as the ultimate theological goal: not merely religious compliance but the restoration of genuine communion.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Isaiah 58 functions as a canonical witness to the Reformed insistence that justifying faith is inseparable from the life it produces — not because works merit blessing, but because a life genuinely reoriented toward God cannot remain inward and self-contained. The chapter anticipates the Reformation’s rediscovery that religion becomes idolatrous when it serves the self — when it is used to manage God rather than to be transformed by Him. Calvin’s doctrine of the duplex gratia (double grace) — justification and sanctification always given together — finds Old Testament warrant here: the God who meets His people in worship is the same God who calls them outward into justice, and the person genuinely met by God cannot remain unchanged in their orientation toward the neighbor. The conditional structure of vv. 8–14 is not synergism — it is the covenant pattern in which God’s blessings flow through the channels of obedience that He Himself produces in His people. The chapter’s climax (</w:t>
      </w:r>
      <w:r>
        <w:t xml:space="preserve">“delight in the LORD,”</w:t>
      </w:r>
      <w:r>
        <w:t xml:space="preserve"> </w:t>
      </w:r>
      <w:r>
        <w:t xml:space="preserve">v. 14) is the Reformed telos of sanctification: not rule-keeping as the goal but God Himself as the goal, with all of life — fasting, Sabbath, neighbor-love — as the means by which the soul is trained toward that delight.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fasting and your church attendance and your religious consistency mean exactly as much to God as the justice, mercy, and neighbor-love they produce in you — no more, no less. The fast God has chosen is not the one that impresses other worshipers or satisfies your sense of religious duty; it is the one that loosens what is bound, feeds what is hungry, and shelters what is exposed. Do that — honor God with your whole life rather than with your religious performances — and God’s own word is that He will say to you:</w:t>
      </w:r>
      <w:r>
        <w:t xml:space="preserve"> </w:t>
      </w:r>
      <w:r>
        <w:t xml:space="preserve">“Here I am.”</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social justice sermon and evacuating the theological core.</w:t>
      </w:r>
      <w:r>
        <w:t xml:space="preserve"> </w:t>
      </w:r>
      <w:r>
        <w:t xml:space="preserve">Isaiah 58 is one of the most frequently hijacked passages in the prophetic literature for progressive social theology precisely because it</w:t>
      </w:r>
      <w:r>
        <w:t xml:space="preserve"> </w:t>
      </w:r>
      <w:r>
        <w:rPr>
          <w:i/>
          <w:iCs/>
        </w:rPr>
        <w:t xml:space="preserve">sounds</w:t>
      </w:r>
      <w:r>
        <w:t xml:space="preserve"> </w:t>
      </w:r>
      <w:r>
        <w:t xml:space="preserve">like God is endorsing social action over religious practice. Preachers who use this chapter as the biblical foundation for social justice programming without addressing the theological grounding (the nature of genuine worship, the idolatry of hollow religion, the Sabbath principle, and the telos of delight in God) have preached a half-chapter. The horizontal dimension is real and urgent — but it is grounded in and aimed at the vertical. Preach the whole.</w:t>
      </w:r>
    </w:p>
    <w:p>
      <w:pPr>
        <w:numPr>
          <w:ilvl w:val="0"/>
          <w:numId w:val="1002"/>
        </w:numPr>
      </w:pPr>
      <w:r>
        <w:rPr>
          <w:b/>
          <w:bCs/>
        </w:rPr>
        <w:t xml:space="preserve">Skipping or spiritualizing vv. 13–14 as merely Mosaic and therefore inapplicable.</w:t>
      </w:r>
      <w:r>
        <w:t xml:space="preserve"> </w:t>
      </w:r>
      <w:r>
        <w:t xml:space="preserve">The Sabbath section is not a detour — it is the chapter’s interpretive key and climax. The same principle that governs the fasting instruction governs the Sabbath instruction: surrender of self-direction toward God’s ordering of life. Dismissing vv. 13–14 as Mosaic scaffolding strips the chapter of its structural logic and its highest promise. Even if the Sabbath is fulfilled in Christ, the principle it encodes — that God claims time, that self-pursuit is the enemy of worship, that delight in God is the telos of all discipline — applies with full New Covenant force.</w:t>
      </w:r>
    </w:p>
    <w:p>
      <w:pPr>
        <w:numPr>
          <w:ilvl w:val="0"/>
          <w:numId w:val="1002"/>
        </w:numPr>
      </w:pPr>
      <w:r>
        <w:rPr>
          <w:b/>
          <w:bCs/>
        </w:rPr>
        <w:t xml:space="preserve">Preaching the conditional promises of vv. 8–12 as general prosperity guarantees.</w:t>
      </w:r>
      <w:r>
        <w:t xml:space="preserve"> </w:t>
      </w:r>
      <w:r>
        <w:t xml:space="preserve">The cascade of blessings in vv. 8–12 is covenant-specific, historically situated, and conditional upon the specific repentance Isaiah describes. Preaching these verses as universal promises that genuine Christians will experience physical healing, material restoration, or national revival if they serve the poor imports a framework the text does not support and sets up congregants for pastoral crisis when the promised blessings do not materialize in the expected form. Preach these blessings as covenant-restoration language — real, corporate, and eschatologically oriented — without detaching them from their conditionality and their specific address.</w:t>
      </w:r>
    </w:p>
    <w:p>
      <w:pPr>
        <w:numPr>
          <w:ilvl w:val="0"/>
          <w:numId w:val="1002"/>
        </w:numPr>
      </w:pPr>
      <w:r>
        <w:rPr>
          <w:b/>
          <w:bCs/>
        </w:rPr>
        <w:t xml:space="preserve">Generating moralistic application without diagnosing the root.</w:t>
      </w:r>
      <w:r>
        <w:t xml:space="preserve"> </w:t>
      </w:r>
      <w:r>
        <w:t xml:space="preserve">The text’s indictment is not that Israel was lazy about justice — it is that they were performing religion in the service of the self. An application structure that simply calls congregants to</w:t>
      </w:r>
      <w:r>
        <w:t xml:space="preserve"> </w:t>
      </w:r>
      <w:r>
        <w:t xml:space="preserve">“do more for the poor”</w:t>
      </w:r>
      <w:r>
        <w:t xml:space="preserve"> </w:t>
      </w:r>
      <w:r>
        <w:t xml:space="preserve">without first doing the diagnostic work of Isaiah 58:3–5 (naming the specific way self-serving religion has operated in this congregation) will produce guilt-managed behavior modification rather than the reorientation the text demands. Diagnose the idolatry of religious self-performance before calling for the replacement behavior. Keller’s idol-diagnosis lens is directly applicable here.</w:t>
      </w:r>
    </w:p>
    <w:p>
      <w:pPr>
        <w:numPr>
          <w:ilvl w:val="0"/>
          <w:numId w:val="1002"/>
        </w:numPr>
      </w:pPr>
      <w:r>
        <w:rPr>
          <w:b/>
          <w:bCs/>
        </w:rPr>
        <w:t xml:space="preserve">Failing to preach toward the chapter’s actual telos.</w:t>
      </w:r>
      <w:r>
        <w:t xml:space="preserve"> </w:t>
      </w:r>
      <w:r>
        <w:t xml:space="preserve">The goal of Isaiah 58 is not a more just society — it is delight in the LORD (v. 14). The justice and mercy that God commands are instruments through which the soul is trained toward God Himself. Preaching that lands on neighbor-love as the goal rather than on God as the goal has preached a penultimate conclusion as the ultimate one. The congregation should leave Isaiah 58 with their affections aimed at God — with neighbor-love as the evidence and the path, not the destination.</w:t>
      </w:r>
    </w:p>
    <w:p>
      <w:pPr>
        <w:numPr>
          <w:ilvl w:val="0"/>
          <w:numId w:val="1002"/>
        </w:numPr>
      </w:pPr>
      <w:r>
        <w:rPr>
          <w:b/>
          <w:bCs/>
        </w:rPr>
        <w:t xml:space="preserve">Treating the chapter as addressed only to conspicuously hypocritical people.</w:t>
      </w:r>
      <w:r>
        <w:t xml:space="preserve"> </w:t>
      </w:r>
      <w:r>
        <w:t xml:space="preserve">Israel’s failure in Isaiah 58 is not the failure of people who were cynically gaming the system — they genuinely sought God daily and appeared to delight in knowing His ways (v. 2). Their failure was structural and unreflective, not consciously malicious. Preachers who frame the application as addressed to</w:t>
      </w:r>
      <w:r>
        <w:t xml:space="preserve"> </w:t>
      </w:r>
      <w:r>
        <w:t xml:space="preserve">“real hypocrites”</w:t>
      </w:r>
      <w:r>
        <w:t xml:space="preserve"> </w:t>
      </w:r>
      <w:r>
        <w:t xml:space="preserve">create a defensive distance that allows most of the congregation to exempt themselves. The text’s indictment is aimed at sincere, regular worshipers who have simply never noticed the gap between their religious practice and the shape of their lives. Preach it that way.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2026-07-14T21:05:49Z</dcterms:created>
  <dcterms:modified xsi:type="dcterms:W3CDTF">2026-07-14T21:05:49Z</dcterms:modified>
</cp:coreProperties>
</file>

<file path=docProps/custom.xml><?xml version="1.0" encoding="utf-8"?>
<Properties xmlns="http://schemas.openxmlformats.org/officeDocument/2006/custom-properties" xmlns:vt="http://schemas.openxmlformats.org/officeDocument/2006/docPropsVTypes"/>
</file>